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84C81" w14:textId="77777777" w:rsidR="00FE78F7" w:rsidRDefault="00FE78F7" w:rsidP="00805DE9">
      <w:pPr>
        <w:jc w:val="center"/>
        <w:rPr>
          <w:rFonts w:ascii="Narkisim" w:eastAsia="Times New Roman" w:hAnsi="Narkisim" w:cs="Narkisim"/>
          <w:b/>
          <w:bCs/>
          <w:sz w:val="28"/>
          <w:szCs w:val="28"/>
          <w:u w:val="single"/>
          <w:rtl/>
        </w:rPr>
      </w:pPr>
    </w:p>
    <w:p w14:paraId="62B1C0DD" w14:textId="08DE9AE1"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בעיתון/אינטרנט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0ECC8711" w14:textId="38CC42D4" w:rsidR="00A563E4" w:rsidRDefault="009257EE" w:rsidP="006D7DD9">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A563E4" w:rsidRPr="00A563E4">
        <w:rPr>
          <w:rFonts w:ascii="Narkisim" w:hAnsi="Narkisim" w:cs="Narkisim"/>
          <w:b/>
          <w:bCs/>
          <w:sz w:val="28"/>
          <w:szCs w:val="28"/>
          <w:u w:val="single"/>
          <w:rtl/>
        </w:rPr>
        <w:t>מכרז פומבי 18/2024 - שירותים מקצועיים על ידי יועץ מומחה לתחום הפקת סרטונים, הפקת מולטימדיה, עריכת תוכן,  וידיאו ועוד - אגף דיפלומטיה ציבורית</w:t>
      </w:r>
    </w:p>
    <w:p w14:paraId="32476EE0" w14:textId="77777777" w:rsidR="00B81587" w:rsidRPr="00DE14A3" w:rsidRDefault="00FE78F7" w:rsidP="00DE14A3">
      <w:pPr>
        <w:pStyle w:val="ListParagraph"/>
        <w:numPr>
          <w:ilvl w:val="0"/>
          <w:numId w:val="14"/>
        </w:numPr>
        <w:spacing w:after="120" w:line="276" w:lineRule="auto"/>
        <w:contextualSpacing/>
        <w:jc w:val="both"/>
        <w:rPr>
          <w:rFonts w:eastAsia="Times New Roman" w:cs="David"/>
          <w:sz w:val="28"/>
          <w:szCs w:val="28"/>
        </w:rPr>
      </w:pPr>
      <w:r w:rsidRPr="00DE14A3">
        <w:rPr>
          <w:rFonts w:eastAsia="Times New Roman" w:cs="David"/>
          <w:sz w:val="28"/>
          <w:szCs w:val="28"/>
          <w:rtl/>
        </w:rPr>
        <w:t xml:space="preserve">משרד החוץ (להלן: "המשרד"), באמצעות אגף דיפלומטיה ציבורית, מבקש לקבל הצעות להגשת </w:t>
      </w:r>
      <w:r w:rsidR="00A563E4" w:rsidRPr="00DE14A3">
        <w:rPr>
          <w:rFonts w:eastAsia="Times New Roman" w:cs="David"/>
          <w:sz w:val="28"/>
          <w:szCs w:val="28"/>
          <w:rtl/>
        </w:rPr>
        <w:t xml:space="preserve">שירותי ייעוץ מקצועיים להפקת סרטונים והפקות מולטימדיה מגוונות על ידי יועץ מומחה בתחומי עריכת תוכן, וידיאו, צילום, עיצוב, גרפיקה, אנימציה ועוד. </w:t>
      </w:r>
    </w:p>
    <w:p w14:paraId="39DA5ECC" w14:textId="0702F68B" w:rsidR="00A563E4" w:rsidRPr="00DE14A3" w:rsidRDefault="00A563E4"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היועץ נדרש ליכולת הפקה עצמאית של סרטונים והפקות מולטימדיה שונות </w:t>
      </w:r>
      <w:r w:rsidR="001D10FB" w:rsidRPr="00DE14A3">
        <w:rPr>
          <w:rFonts w:eastAsia="Times New Roman" w:cs="David" w:hint="cs"/>
          <w:sz w:val="28"/>
          <w:szCs w:val="28"/>
          <w:rtl/>
        </w:rPr>
        <w:t xml:space="preserve">בין היתר </w:t>
      </w:r>
      <w:r w:rsidRPr="00DE14A3">
        <w:rPr>
          <w:rFonts w:eastAsia="Times New Roman" w:cs="David"/>
          <w:sz w:val="28"/>
          <w:szCs w:val="28"/>
          <w:rtl/>
        </w:rPr>
        <w:t xml:space="preserve">על ידי ציוד צילום וציוד הפקה </w:t>
      </w:r>
      <w:r w:rsidR="001D10FB" w:rsidRPr="00DE14A3">
        <w:rPr>
          <w:rFonts w:eastAsia="Times New Roman" w:cs="David" w:hint="cs"/>
          <w:sz w:val="28"/>
          <w:szCs w:val="28"/>
          <w:rtl/>
        </w:rPr>
        <w:t>של המשרד ו</w:t>
      </w:r>
      <w:r w:rsidR="00E20BDA" w:rsidRPr="00DE14A3">
        <w:rPr>
          <w:rFonts w:eastAsia="Times New Roman" w:cs="David" w:hint="cs"/>
          <w:sz w:val="28"/>
          <w:szCs w:val="28"/>
          <w:rtl/>
        </w:rPr>
        <w:t xml:space="preserve">בנוסף </w:t>
      </w:r>
      <w:r w:rsidR="001D10FB" w:rsidRPr="00DE14A3">
        <w:rPr>
          <w:rFonts w:eastAsia="Times New Roman" w:cs="David" w:hint="cs"/>
          <w:sz w:val="28"/>
          <w:szCs w:val="28"/>
          <w:rtl/>
        </w:rPr>
        <w:t xml:space="preserve">ציוד הפקה </w:t>
      </w:r>
      <w:r w:rsidRPr="00DE14A3">
        <w:rPr>
          <w:rFonts w:eastAsia="Times New Roman" w:cs="David"/>
          <w:sz w:val="28"/>
          <w:szCs w:val="28"/>
          <w:rtl/>
        </w:rPr>
        <w:t xml:space="preserve">שיש ברשותו כולל בין היתר </w:t>
      </w:r>
      <w:r w:rsidR="001D10FB" w:rsidRPr="00DE14A3">
        <w:rPr>
          <w:rFonts w:eastAsia="Times New Roman" w:cs="David" w:hint="cs"/>
          <w:sz w:val="28"/>
          <w:szCs w:val="28"/>
          <w:rtl/>
        </w:rPr>
        <w:t xml:space="preserve">ציוד צילום, </w:t>
      </w:r>
      <w:r w:rsidRPr="00DE14A3">
        <w:rPr>
          <w:rFonts w:eastAsia="Times New Roman" w:cs="David"/>
          <w:sz w:val="28"/>
          <w:szCs w:val="28"/>
          <w:rtl/>
        </w:rPr>
        <w:t xml:space="preserve">עריכת וידיאו וסאונד, תוכנות עריכה מתאימות וכד'. השירות </w:t>
      </w:r>
      <w:r w:rsidR="00E20BDA" w:rsidRPr="00DE14A3">
        <w:rPr>
          <w:rFonts w:eastAsia="Times New Roman" w:cs="David" w:hint="cs"/>
          <w:sz w:val="28"/>
          <w:szCs w:val="28"/>
          <w:rtl/>
        </w:rPr>
        <w:t xml:space="preserve">למשרד החוץ </w:t>
      </w:r>
      <w:r w:rsidRPr="00DE14A3">
        <w:rPr>
          <w:rFonts w:eastAsia="Times New Roman" w:cs="David"/>
          <w:sz w:val="28"/>
          <w:szCs w:val="28"/>
          <w:rtl/>
        </w:rPr>
        <w:t>מיועד לסיוע בקידום יעדי ההסברה, מאבק בדה לגיטימציה, מאבק באנטישמיות, מניעת הסתה, ה</w:t>
      </w:r>
      <w:r w:rsidR="00E20BDA" w:rsidRPr="00DE14A3">
        <w:rPr>
          <w:rFonts w:eastAsia="Times New Roman" w:cs="David" w:hint="cs"/>
          <w:sz w:val="28"/>
          <w:szCs w:val="28"/>
          <w:rtl/>
        </w:rPr>
        <w:t xml:space="preserve">שגת </w:t>
      </w:r>
      <w:r w:rsidRPr="00DE14A3">
        <w:rPr>
          <w:rFonts w:eastAsia="Times New Roman" w:cs="David"/>
          <w:sz w:val="28"/>
          <w:szCs w:val="28"/>
          <w:rtl/>
        </w:rPr>
        <w:t>יעדי דיפלומטיה ציבורית וכד'.</w:t>
      </w:r>
    </w:p>
    <w:p w14:paraId="477E19B5" w14:textId="77777777" w:rsidR="00DE14A3" w:rsidRPr="00DE14A3" w:rsidRDefault="00DE14A3"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בכוונת המשרד לבחור לתפקיד זה ספק זוכה אחד או שני ספקים זוכים, שכל אחד מהם יבצע בעצמו את מכלול המטלות במכרז. כל יועץ ייבחר לפי שיקולים של איכות, מקצועיות ומחיר. לחילופין המשרד רשאי לבחור ספק אחד שיעסיק מטעמו 2 יועצים. </w:t>
      </w:r>
    </w:p>
    <w:p w14:paraId="20E581F1" w14:textId="77777777" w:rsidR="00DE14A3" w:rsidRPr="00DE14A3" w:rsidRDefault="00DE14A3" w:rsidP="00DE14A3">
      <w:pPr>
        <w:pStyle w:val="ListParagraph"/>
        <w:numPr>
          <w:ilvl w:val="0"/>
          <w:numId w:val="14"/>
        </w:numPr>
        <w:spacing w:after="120" w:line="276" w:lineRule="auto"/>
        <w:contextualSpacing/>
        <w:jc w:val="both"/>
        <w:rPr>
          <w:rFonts w:eastAsia="Times New Roman" w:cs="David"/>
          <w:sz w:val="28"/>
          <w:szCs w:val="28"/>
        </w:rPr>
      </w:pPr>
      <w:r w:rsidRPr="00DE14A3">
        <w:rPr>
          <w:rFonts w:eastAsia="Times New Roman" w:cs="David" w:hint="cs"/>
          <w:sz w:val="28"/>
          <w:szCs w:val="28"/>
          <w:rtl/>
        </w:rPr>
        <w:t>לצורך מתן השירות, נדרשת נוכחות פיזית של היועץ במשרד החוץ עצמו באופן יום - יומי. לא ניתן להגיש הצעה שמתבססת על מתן שירות שמוגש מרחוק, מפגשי זום וכד'.</w:t>
      </w:r>
    </w:p>
    <w:p w14:paraId="4CAF14B5" w14:textId="16B8A666" w:rsidR="00EE7277" w:rsidRPr="00DE14A3" w:rsidRDefault="00805DE9"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את </w:t>
      </w:r>
      <w:r w:rsidR="003A5CC5" w:rsidRPr="00DE14A3">
        <w:rPr>
          <w:rFonts w:eastAsia="Times New Roman" w:cs="David" w:hint="cs"/>
          <w:sz w:val="28"/>
          <w:szCs w:val="28"/>
          <w:rtl/>
        </w:rPr>
        <w:t>מסמכי ה</w:t>
      </w:r>
      <w:r w:rsidR="001D21E4" w:rsidRPr="00DE14A3">
        <w:rPr>
          <w:rFonts w:eastAsia="Times New Roman" w:cs="David" w:hint="cs"/>
          <w:sz w:val="28"/>
          <w:szCs w:val="28"/>
          <w:rtl/>
        </w:rPr>
        <w:t xml:space="preserve">מכרז </w:t>
      </w:r>
      <w:r w:rsidR="003A5CC5" w:rsidRPr="00DE14A3">
        <w:rPr>
          <w:rFonts w:eastAsia="Times New Roman" w:cs="David" w:hint="cs"/>
          <w:sz w:val="28"/>
          <w:szCs w:val="28"/>
          <w:rtl/>
        </w:rPr>
        <w:t>ני</w:t>
      </w:r>
      <w:r w:rsidRPr="00DE14A3">
        <w:rPr>
          <w:rFonts w:eastAsia="Times New Roman" w:cs="David"/>
          <w:sz w:val="28"/>
          <w:szCs w:val="28"/>
          <w:rtl/>
        </w:rPr>
        <w:t xml:space="preserve">תן לקבל דרך אתר האינטרנט של המשרד בכתובת: משרד החוץ </w:t>
      </w:r>
      <w:r w:rsidRPr="00DE14A3">
        <w:rPr>
          <w:rFonts w:eastAsia="Times New Roman" w:cs="David"/>
          <w:sz w:val="28"/>
          <w:szCs w:val="28"/>
        </w:rPr>
        <w:t>GOV</w:t>
      </w:r>
      <w:r w:rsidRPr="00DE14A3">
        <w:rPr>
          <w:rFonts w:eastAsia="Times New Roman" w:cs="David"/>
          <w:sz w:val="28"/>
          <w:szCs w:val="28"/>
          <w:rtl/>
        </w:rPr>
        <w:t xml:space="preserve"> פרסומים או בכתובת </w:t>
      </w:r>
      <w:hyperlink r:id="rId8" w:history="1">
        <w:r w:rsidRPr="00DE14A3">
          <w:rPr>
            <w:rFonts w:eastAsia="Times New Roman" w:cs="David"/>
            <w:sz w:val="28"/>
            <w:szCs w:val="28"/>
          </w:rPr>
          <w:t>https://bit.ly/2R1rzrl</w:t>
        </w:r>
      </w:hyperlink>
      <w:r w:rsidR="00EE7277" w:rsidRPr="00DE14A3">
        <w:rPr>
          <w:rFonts w:eastAsia="Times New Roman" w:cs="David" w:hint="cs"/>
          <w:sz w:val="28"/>
          <w:szCs w:val="28"/>
          <w:rtl/>
        </w:rPr>
        <w:t xml:space="preserve"> ובנוסף באמצעות </w:t>
      </w:r>
      <w:r w:rsidR="00EE7277" w:rsidRPr="00DE14A3">
        <w:rPr>
          <w:rFonts w:eastAsia="Times New Roman" w:cs="David"/>
          <w:sz w:val="28"/>
          <w:szCs w:val="28"/>
          <w:rtl/>
        </w:rPr>
        <w:t xml:space="preserve">אתר האינטרנט של </w:t>
      </w:r>
      <w:proofErr w:type="spellStart"/>
      <w:r w:rsidR="00EE7277" w:rsidRPr="00DE14A3">
        <w:rPr>
          <w:rFonts w:eastAsia="Times New Roman" w:cs="David" w:hint="cs"/>
          <w:sz w:val="28"/>
          <w:szCs w:val="28"/>
          <w:rtl/>
        </w:rPr>
        <w:t>מינהל</w:t>
      </w:r>
      <w:proofErr w:type="spellEnd"/>
      <w:r w:rsidR="00EE7277" w:rsidRPr="00DE14A3">
        <w:rPr>
          <w:rFonts w:eastAsia="Times New Roman" w:cs="David" w:hint="cs"/>
          <w:sz w:val="28"/>
          <w:szCs w:val="28"/>
          <w:rtl/>
        </w:rPr>
        <w:t xml:space="preserve"> הרכש הממשלתי בכתובת</w:t>
      </w:r>
      <w:r w:rsidR="00EE7277" w:rsidRPr="00DE14A3">
        <w:rPr>
          <w:rFonts w:eastAsia="Times New Roman" w:cs="David"/>
          <w:sz w:val="28"/>
          <w:szCs w:val="28"/>
        </w:rPr>
        <w:t xml:space="preserve"> .mr.gov.il </w:t>
      </w:r>
      <w:r w:rsidR="00EE7277" w:rsidRPr="00DE14A3">
        <w:rPr>
          <w:rFonts w:eastAsia="Times New Roman" w:cs="David" w:hint="cs"/>
          <w:sz w:val="28"/>
          <w:szCs w:val="28"/>
          <w:rtl/>
        </w:rPr>
        <w:t xml:space="preserve"> </w:t>
      </w:r>
    </w:p>
    <w:p w14:paraId="177B6754" w14:textId="1422EE94" w:rsidR="00D3793D" w:rsidRPr="00DE14A3" w:rsidRDefault="00D3793D"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שאלות הבהרה בקשר למכרז ניתן להפנות לכתובת דוא"ל </w:t>
      </w:r>
      <w:hyperlink r:id="rId9" w:history="1">
        <w:r w:rsidRPr="00DE14A3">
          <w:rPr>
            <w:rFonts w:eastAsia="Times New Roman" w:cs="David"/>
            <w:sz w:val="28"/>
            <w:szCs w:val="28"/>
          </w:rPr>
          <w:t>michrazim@mfa.gov.il</w:t>
        </w:r>
      </w:hyperlink>
      <w:r w:rsidRPr="00DE14A3">
        <w:rPr>
          <w:rFonts w:eastAsia="Times New Roman" w:cs="David" w:hint="cs"/>
          <w:sz w:val="28"/>
          <w:szCs w:val="28"/>
          <w:rtl/>
        </w:rPr>
        <w:t xml:space="preserve"> עד ליום </w:t>
      </w:r>
      <w:r w:rsidR="009B6485">
        <w:rPr>
          <w:rFonts w:eastAsia="Times New Roman" w:cs="David" w:hint="cs"/>
          <w:sz w:val="28"/>
          <w:szCs w:val="28"/>
          <w:rtl/>
        </w:rPr>
        <w:t>28</w:t>
      </w:r>
      <w:r w:rsidR="000E3F20" w:rsidRPr="00DE14A3">
        <w:rPr>
          <w:rFonts w:eastAsia="Times New Roman" w:cs="David" w:hint="cs"/>
          <w:sz w:val="28"/>
          <w:szCs w:val="28"/>
          <w:rtl/>
        </w:rPr>
        <w:t>.</w:t>
      </w:r>
      <w:r w:rsidR="00B81587" w:rsidRPr="00DE14A3">
        <w:rPr>
          <w:rFonts w:eastAsia="Times New Roman" w:cs="David" w:hint="cs"/>
          <w:sz w:val="28"/>
          <w:szCs w:val="28"/>
          <w:rtl/>
        </w:rPr>
        <w:t>03</w:t>
      </w:r>
      <w:r w:rsidR="000E3F20" w:rsidRPr="00DE14A3">
        <w:rPr>
          <w:rFonts w:eastAsia="Times New Roman" w:cs="David" w:hint="cs"/>
          <w:sz w:val="28"/>
          <w:szCs w:val="28"/>
          <w:rtl/>
        </w:rPr>
        <w:t>.</w:t>
      </w:r>
      <w:r w:rsidR="003777D3" w:rsidRPr="00DE14A3">
        <w:rPr>
          <w:rFonts w:eastAsia="Times New Roman" w:cs="David" w:hint="cs"/>
          <w:sz w:val="28"/>
          <w:szCs w:val="28"/>
          <w:rtl/>
        </w:rPr>
        <w:t>2024</w:t>
      </w:r>
      <w:r w:rsidRPr="00DE14A3">
        <w:rPr>
          <w:rFonts w:eastAsia="Times New Roman" w:cs="David" w:hint="cs"/>
          <w:sz w:val="28"/>
          <w:szCs w:val="28"/>
          <w:rtl/>
        </w:rPr>
        <w:t>.</w:t>
      </w:r>
    </w:p>
    <w:p w14:paraId="74CD47C6" w14:textId="2B99A196" w:rsidR="00EE7277" w:rsidRPr="00DE14A3" w:rsidRDefault="00EE7277"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את ההצעה בצירוף כל המסמכים הדרושים יש להגיש באמצעות </w:t>
      </w:r>
      <w:r w:rsidRPr="00DE14A3">
        <w:rPr>
          <w:rFonts w:eastAsia="Times New Roman" w:cs="David" w:hint="cs"/>
          <w:sz w:val="28"/>
          <w:szCs w:val="28"/>
          <w:rtl/>
        </w:rPr>
        <w:t xml:space="preserve">תיבת המכרזים הדיגיטלית. הגשת הצעות אפשרית החל מתאריך </w:t>
      </w:r>
      <w:r w:rsidR="00AF4F77" w:rsidRPr="00DE14A3">
        <w:rPr>
          <w:rFonts w:eastAsia="Times New Roman" w:cs="David" w:hint="cs"/>
          <w:sz w:val="28"/>
          <w:szCs w:val="28"/>
          <w:rtl/>
        </w:rPr>
        <w:t>09</w:t>
      </w:r>
      <w:r w:rsidRPr="00DE14A3">
        <w:rPr>
          <w:rFonts w:eastAsia="Times New Roman" w:cs="David" w:hint="cs"/>
          <w:sz w:val="28"/>
          <w:szCs w:val="28"/>
          <w:rtl/>
        </w:rPr>
        <w:t>.</w:t>
      </w:r>
      <w:r w:rsidR="00AF4F77" w:rsidRPr="00DE14A3">
        <w:rPr>
          <w:rFonts w:eastAsia="Times New Roman" w:cs="David" w:hint="cs"/>
          <w:sz w:val="28"/>
          <w:szCs w:val="28"/>
          <w:rtl/>
        </w:rPr>
        <w:t>04</w:t>
      </w:r>
      <w:r w:rsidRPr="00DE14A3">
        <w:rPr>
          <w:rFonts w:eastAsia="Times New Roman" w:cs="David" w:hint="cs"/>
          <w:sz w:val="28"/>
          <w:szCs w:val="28"/>
          <w:rtl/>
        </w:rPr>
        <w:t>.</w:t>
      </w:r>
      <w:r w:rsidR="006D7DD9" w:rsidRPr="00DE14A3">
        <w:rPr>
          <w:rFonts w:eastAsia="Times New Roman" w:cs="David" w:hint="cs"/>
          <w:sz w:val="28"/>
          <w:szCs w:val="28"/>
          <w:rtl/>
        </w:rPr>
        <w:t>2024</w:t>
      </w:r>
      <w:r w:rsidRPr="00DE14A3">
        <w:rPr>
          <w:rFonts w:eastAsia="Times New Roman" w:cs="David" w:hint="cs"/>
          <w:sz w:val="28"/>
          <w:szCs w:val="28"/>
          <w:rtl/>
        </w:rPr>
        <w:t xml:space="preserve"> בשעה 08:00 ועד </w:t>
      </w:r>
      <w:r w:rsidR="00AF4F77" w:rsidRPr="00DE14A3">
        <w:rPr>
          <w:rFonts w:eastAsia="Times New Roman" w:cs="David" w:hint="cs"/>
          <w:sz w:val="28"/>
          <w:szCs w:val="28"/>
          <w:rtl/>
        </w:rPr>
        <w:t>17</w:t>
      </w:r>
      <w:r w:rsidRPr="00DE14A3">
        <w:rPr>
          <w:rFonts w:eastAsia="Times New Roman" w:cs="David" w:hint="cs"/>
          <w:sz w:val="28"/>
          <w:szCs w:val="28"/>
          <w:rtl/>
        </w:rPr>
        <w:t>.</w:t>
      </w:r>
      <w:r w:rsidR="00AF4F77" w:rsidRPr="00DE14A3">
        <w:rPr>
          <w:rFonts w:eastAsia="Times New Roman" w:cs="David" w:hint="cs"/>
          <w:sz w:val="28"/>
          <w:szCs w:val="28"/>
          <w:rtl/>
        </w:rPr>
        <w:t>04</w:t>
      </w:r>
      <w:r w:rsidRPr="00DE14A3">
        <w:rPr>
          <w:rFonts w:eastAsia="Times New Roman" w:cs="David" w:hint="cs"/>
          <w:sz w:val="28"/>
          <w:szCs w:val="28"/>
          <w:rtl/>
        </w:rPr>
        <w:t>.</w:t>
      </w:r>
      <w:r w:rsidR="006D7DD9" w:rsidRPr="00DE14A3">
        <w:rPr>
          <w:rFonts w:eastAsia="Times New Roman" w:cs="David" w:hint="cs"/>
          <w:sz w:val="28"/>
          <w:szCs w:val="28"/>
          <w:rtl/>
        </w:rPr>
        <w:t>2024</w:t>
      </w:r>
      <w:r w:rsidRPr="00DE14A3">
        <w:rPr>
          <w:rFonts w:eastAsia="Times New Roman" w:cs="David" w:hint="cs"/>
          <w:sz w:val="28"/>
          <w:szCs w:val="28"/>
          <w:rtl/>
        </w:rPr>
        <w:t xml:space="preserve"> בשעה 15:00. הנחיות להגשת הצעות לתיבת המכרזים הדיגיטלית מופיעות במסמכי המכרז עצמו. </w:t>
      </w:r>
    </w:p>
    <w:p w14:paraId="02476228" w14:textId="77777777" w:rsidR="00EE7277" w:rsidRPr="00DE14A3" w:rsidRDefault="00EE7277" w:rsidP="00DE14A3">
      <w:pPr>
        <w:pStyle w:val="ListParagraph"/>
        <w:numPr>
          <w:ilvl w:val="0"/>
          <w:numId w:val="14"/>
        </w:numPr>
        <w:spacing w:after="120" w:line="276" w:lineRule="auto"/>
        <w:contextualSpacing/>
        <w:jc w:val="both"/>
        <w:rPr>
          <w:rFonts w:eastAsia="Times New Roman" w:cs="David"/>
          <w:sz w:val="28"/>
          <w:szCs w:val="28"/>
          <w:rtl/>
        </w:rPr>
      </w:pPr>
      <w:r w:rsidRPr="00DE14A3">
        <w:rPr>
          <w:rFonts w:eastAsia="Times New Roman" w:cs="David" w:hint="cs"/>
          <w:sz w:val="28"/>
          <w:szCs w:val="28"/>
          <w:rtl/>
        </w:rPr>
        <w:t>ה</w:t>
      </w:r>
      <w:r w:rsidRPr="00DE14A3">
        <w:rPr>
          <w:rFonts w:eastAsia="Times New Roman" w:cs="David"/>
          <w:sz w:val="28"/>
          <w:szCs w:val="28"/>
          <w:rtl/>
        </w:rPr>
        <w:t>משרד רשאי שלא לקבל כל הצעה שהיא ו/או לבטל את המכרז מבלי להכריז על זוכה כלשהו</w:t>
      </w:r>
      <w:r w:rsidRPr="00DE14A3">
        <w:rPr>
          <w:rFonts w:eastAsia="Times New Roman" w:cs="David" w:hint="cs"/>
          <w:sz w:val="28"/>
          <w:szCs w:val="28"/>
          <w:rtl/>
        </w:rPr>
        <w:t xml:space="preserve"> ומבלי שיהיה חייב בתשלום תמורה או פיצוי למי מהמציעים</w:t>
      </w:r>
      <w:r w:rsidRPr="00DE14A3">
        <w:rPr>
          <w:rFonts w:eastAsia="Times New Roman" w:cs="David"/>
          <w:sz w:val="28"/>
          <w:szCs w:val="28"/>
        </w:rPr>
        <w:t>.</w:t>
      </w:r>
      <w:r w:rsidRPr="00DE14A3">
        <w:rPr>
          <w:rFonts w:eastAsia="Times New Roman" w:cs="David"/>
          <w:sz w:val="28"/>
          <w:szCs w:val="28"/>
          <w:rtl/>
        </w:rPr>
        <w:t xml:space="preserve"> הפרטים המתוארים בהודעה זו </w:t>
      </w:r>
      <w:r w:rsidRPr="00DE14A3">
        <w:rPr>
          <w:rFonts w:eastAsia="Times New Roman" w:cs="David" w:hint="eastAsia"/>
          <w:sz w:val="28"/>
          <w:szCs w:val="28"/>
          <w:rtl/>
        </w:rPr>
        <w:t>הם</w:t>
      </w:r>
      <w:r w:rsidRPr="00DE14A3">
        <w:rPr>
          <w:rFonts w:eastAsia="Times New Roman" w:cs="David"/>
          <w:sz w:val="28"/>
          <w:szCs w:val="28"/>
          <w:rtl/>
        </w:rPr>
        <w:t xml:space="preserve"> תמציתיים וכלליים וההוראות המופיעות בחוברת המכרז עצמה הן אלה ש</w:t>
      </w:r>
      <w:r w:rsidRPr="00DE14A3">
        <w:rPr>
          <w:rFonts w:eastAsia="Times New Roman" w:cs="David" w:hint="cs"/>
          <w:sz w:val="28"/>
          <w:szCs w:val="28"/>
          <w:rtl/>
        </w:rPr>
        <w:t xml:space="preserve">יחייבו </w:t>
      </w:r>
      <w:r w:rsidRPr="00DE14A3">
        <w:rPr>
          <w:rFonts w:eastAsia="Times New Roman" w:cs="David"/>
          <w:sz w:val="28"/>
          <w:szCs w:val="28"/>
          <w:rtl/>
        </w:rPr>
        <w:t xml:space="preserve">את המשרד ואת המציע. </w:t>
      </w:r>
    </w:p>
    <w:p w14:paraId="74F1035C" w14:textId="77777777" w:rsidR="005675EE" w:rsidRDefault="005675EE"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1A13B2DF" w14:textId="77777777" w:rsidR="00DE14A3" w:rsidRDefault="00DE14A3" w:rsidP="00B4320F">
      <w:pPr>
        <w:spacing w:line="276" w:lineRule="auto"/>
        <w:ind w:left="-357"/>
        <w:jc w:val="both"/>
        <w:rPr>
          <w:rFonts w:eastAsia="Times New Roman" w:cs="David"/>
          <w:sz w:val="28"/>
          <w:szCs w:val="28"/>
          <w:u w:val="single"/>
          <w:rtl/>
        </w:rPr>
      </w:pPr>
    </w:p>
    <w:p w14:paraId="247A5D7D" w14:textId="77777777" w:rsidR="00DE14A3" w:rsidRDefault="00DE14A3" w:rsidP="00B4320F">
      <w:pPr>
        <w:spacing w:line="276" w:lineRule="auto"/>
        <w:ind w:left="-357"/>
        <w:jc w:val="both"/>
        <w:rPr>
          <w:rFonts w:eastAsia="Times New Roman" w:cs="David"/>
          <w:sz w:val="28"/>
          <w:szCs w:val="28"/>
          <w:u w:val="single"/>
          <w:rtl/>
        </w:rPr>
      </w:pPr>
    </w:p>
    <w:p w14:paraId="033E7C5E" w14:textId="77777777" w:rsidR="00DE14A3" w:rsidRDefault="00DE14A3" w:rsidP="00B4320F">
      <w:pPr>
        <w:spacing w:line="276" w:lineRule="auto"/>
        <w:ind w:left="-357"/>
        <w:jc w:val="both"/>
        <w:rPr>
          <w:rFonts w:eastAsia="Times New Roman" w:cs="David"/>
          <w:sz w:val="28"/>
          <w:szCs w:val="28"/>
          <w:u w:val="single"/>
          <w:rtl/>
        </w:rPr>
      </w:pPr>
    </w:p>
    <w:p w14:paraId="1F35DE08" w14:textId="77777777" w:rsidR="00DE14A3" w:rsidRDefault="00DE14A3" w:rsidP="00B4320F">
      <w:pPr>
        <w:spacing w:line="276" w:lineRule="auto"/>
        <w:ind w:left="-357"/>
        <w:jc w:val="both"/>
        <w:rPr>
          <w:rFonts w:eastAsia="Times New Roman" w:cs="David"/>
          <w:sz w:val="28"/>
          <w:szCs w:val="28"/>
          <w:u w:val="single"/>
          <w:rtl/>
        </w:rPr>
      </w:pPr>
    </w:p>
    <w:p w14:paraId="681CE618" w14:textId="77777777" w:rsidR="00DE14A3" w:rsidRDefault="00DE14A3" w:rsidP="00B4320F">
      <w:pPr>
        <w:spacing w:line="276" w:lineRule="auto"/>
        <w:ind w:left="-357"/>
        <w:jc w:val="both"/>
        <w:rPr>
          <w:rFonts w:eastAsia="Times New Roman" w:cs="David"/>
          <w:sz w:val="28"/>
          <w:szCs w:val="28"/>
          <w:u w:val="single"/>
          <w:rtl/>
        </w:rPr>
      </w:pPr>
    </w:p>
    <w:p w14:paraId="0A7C80C6" w14:textId="7093908A"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7F27AF">
      <w:pPr>
        <w:pStyle w:val="ListParagraph"/>
        <w:numPr>
          <w:ilvl w:val="0"/>
          <w:numId w:val="9"/>
        </w:numPr>
        <w:spacing w:after="120" w:line="276" w:lineRule="auto"/>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58CD7029" w:rsidR="00DF6816" w:rsidRDefault="00DF6816" w:rsidP="007F27AF">
      <w:pPr>
        <w:pStyle w:val="ListParagraph"/>
        <w:numPr>
          <w:ilvl w:val="0"/>
          <w:numId w:val="9"/>
        </w:numPr>
        <w:spacing w:after="120" w:line="276" w:lineRule="auto"/>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r w:rsidR="0046655C">
        <w:rPr>
          <w:rFonts w:eastAsia="Times New Roman" w:cs="David" w:hint="cs"/>
          <w:sz w:val="28"/>
          <w:szCs w:val="28"/>
          <w:rtl/>
        </w:rPr>
        <w:t>ה</w:t>
      </w:r>
      <w:r w:rsidRPr="004F75D3">
        <w:rPr>
          <w:rFonts w:eastAsia="Times New Roman" w:cs="David"/>
          <w:sz w:val="28"/>
          <w:szCs w:val="28"/>
          <w:rtl/>
        </w:rPr>
        <w:t>משרד שבו ה</w:t>
      </w:r>
      <w:r w:rsidR="00D57D7D">
        <w:rPr>
          <w:rFonts w:eastAsia="Times New Roman" w:cs="David" w:hint="cs"/>
          <w:sz w:val="28"/>
          <w:szCs w:val="28"/>
          <w:rtl/>
        </w:rPr>
        <w:t>פנייה פורסמה</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60EACB32" w14:textId="77777777" w:rsidR="005675EE" w:rsidRDefault="005675EE" w:rsidP="00D57D7D">
      <w:pPr>
        <w:spacing w:line="276" w:lineRule="auto"/>
        <w:ind w:left="-360"/>
        <w:contextualSpacing/>
        <w:jc w:val="both"/>
        <w:rPr>
          <w:rFonts w:eastAsia="Times New Roman" w:cs="David"/>
          <w:sz w:val="28"/>
          <w:szCs w:val="28"/>
          <w:u w:val="single"/>
          <w:rtl/>
        </w:rPr>
      </w:pPr>
    </w:p>
    <w:p w14:paraId="18C25A67" w14:textId="2A74E10F"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42264FF6"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10" w:history="1">
        <w:r w:rsidRPr="006D7DD9">
          <w:t>michrazim@mfa.gov.il</w:t>
        </w:r>
      </w:hyperlink>
      <w:r w:rsidRPr="00D3793D">
        <w:rPr>
          <w:rFonts w:eastAsia="Times New Roman" w:cs="David"/>
          <w:sz w:val="28"/>
          <w:szCs w:val="28"/>
          <w:rtl/>
        </w:rPr>
        <w:t xml:space="preserve">. </w:t>
      </w:r>
    </w:p>
    <w:p w14:paraId="482194D2" w14:textId="25D963AD" w:rsidR="00D3793D" w:rsidRDefault="00D3793D" w:rsidP="007F27AF">
      <w:pPr>
        <w:pStyle w:val="ListParagraph"/>
        <w:numPr>
          <w:ilvl w:val="0"/>
          <w:numId w:val="9"/>
        </w:numPr>
        <w:spacing w:after="120" w:line="276" w:lineRule="auto"/>
        <w:contextualSpacing/>
        <w:jc w:val="both"/>
        <w:rPr>
          <w:rFonts w:eastAsia="Times New Roman" w:cs="David"/>
          <w:sz w:val="28"/>
          <w:szCs w:val="28"/>
          <w:rtl/>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656C1381" w14:textId="77777777" w:rsidR="00D3793D" w:rsidRDefault="00D3793D" w:rsidP="00D57D7D">
      <w:pPr>
        <w:spacing w:line="276" w:lineRule="auto"/>
        <w:ind w:left="-360"/>
        <w:contextualSpacing/>
        <w:jc w:val="both"/>
        <w:rPr>
          <w:rFonts w:eastAsia="Times New Roman" w:cs="David"/>
          <w:sz w:val="28"/>
          <w:szCs w:val="28"/>
          <w:rtl/>
        </w:rPr>
      </w:pPr>
    </w:p>
    <w:p w14:paraId="31279BE2" w14:textId="77777777" w:rsidR="004C696D" w:rsidRPr="004C696D" w:rsidRDefault="004C696D" w:rsidP="006167C5">
      <w:pPr>
        <w:spacing w:line="276" w:lineRule="auto"/>
        <w:ind w:left="-360"/>
        <w:contextualSpacing/>
        <w:rPr>
          <w:rFonts w:eastAsia="Times New Roman" w:cs="David"/>
          <w:sz w:val="28"/>
          <w:szCs w:val="28"/>
          <w:rtl/>
        </w:rPr>
      </w:pPr>
    </w:p>
    <w:sectPr w:rsidR="004C696D" w:rsidRPr="004C696D" w:rsidSect="00177A9E">
      <w:headerReference w:type="default" r:id="rId11"/>
      <w:footerReference w:type="default" r:id="rId12"/>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3285F" w14:textId="77777777" w:rsidR="00882F5A" w:rsidRDefault="00882F5A">
      <w:pPr>
        <w:rPr>
          <w:rtl/>
        </w:rPr>
      </w:pPr>
      <w:r>
        <w:separator/>
      </w:r>
    </w:p>
  </w:endnote>
  <w:endnote w:type="continuationSeparator" w:id="0">
    <w:p w14:paraId="24F9C0D7" w14:textId="77777777" w:rsidR="00882F5A" w:rsidRDefault="00882F5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3F980919" w14:textId="25A3A02B" w:rsidR="00335C01" w:rsidRPr="00335C01" w:rsidRDefault="00E20BDA" w:rsidP="00833A10">
    <w:pPr>
      <w:spacing w:after="120"/>
      <w:jc w:val="center"/>
      <w:outlineLvl w:val="0"/>
      <w:rPr>
        <w:rFonts w:ascii="Narkisim" w:hAnsi="Narkisim" w:cs="Narkisim"/>
        <w:sz w:val="28"/>
        <w:szCs w:val="28"/>
        <w:rtl/>
      </w:rPr>
    </w:pPr>
    <w:r w:rsidRPr="00E20BDA">
      <w:rPr>
        <w:rFonts w:ascii="Narkisim" w:hAnsi="Narkisim" w:cs="Narkisim"/>
        <w:sz w:val="28"/>
        <w:szCs w:val="28"/>
        <w:rtl/>
      </w:rPr>
      <w:t>מכרז פומבי 18/2024 - שירותים מקצועיים על ידי יועץ מומחה לתחום הפקת סרטונים, הפקת מולטימדיה, עריכת תוכן, וידיאו ועוד - אגף דיפלומטיה ציבורית</w:t>
    </w:r>
    <w:r>
      <w:rPr>
        <w:rFonts w:ascii="Narkisim" w:hAnsi="Narkisim" w:cs="Narkisim" w:hint="cs"/>
        <w:sz w:val="28"/>
        <w:szCs w:val="28"/>
        <w:rtl/>
      </w:rPr>
      <w:t xml:space="preserve"> - </w:t>
    </w:r>
    <w:r w:rsidR="0027070F">
      <w:rPr>
        <w:rFonts w:ascii="Narkisim" w:hAnsi="Narkisim" w:cs="Narkisim" w:hint="cs"/>
        <w:sz w:val="28"/>
        <w:szCs w:val="28"/>
        <w:rtl/>
      </w:rPr>
      <w:t>משרד החוץ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54334" w14:textId="77777777" w:rsidR="00882F5A" w:rsidRDefault="00882F5A">
      <w:r>
        <w:separator/>
      </w:r>
    </w:p>
  </w:footnote>
  <w:footnote w:type="continuationSeparator" w:id="0">
    <w:p w14:paraId="3055AA5B" w14:textId="77777777" w:rsidR="00882F5A" w:rsidRDefault="00882F5A">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7" w15:restartNumberingAfterBreak="0">
    <w:nsid w:val="3C072844"/>
    <w:multiLevelType w:val="hybridMultilevel"/>
    <w:tmpl w:val="0546B8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2C65816"/>
    <w:multiLevelType w:val="hybridMultilevel"/>
    <w:tmpl w:val="22EAC516"/>
    <w:lvl w:ilvl="0" w:tplc="FD72A212">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2E70BA7"/>
    <w:multiLevelType w:val="hybridMultilevel"/>
    <w:tmpl w:val="418028C2"/>
    <w:lvl w:ilvl="0" w:tplc="F336095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12"/>
  </w:num>
  <w:num w:numId="2">
    <w:abstractNumId w:val="0"/>
  </w:num>
  <w:num w:numId="3">
    <w:abstractNumId w:val="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5"/>
  </w:num>
  <w:num w:numId="6">
    <w:abstractNumId w:val="4"/>
  </w:num>
  <w:num w:numId="7">
    <w:abstractNumId w:val="13"/>
  </w:num>
  <w:num w:numId="8">
    <w:abstractNumId w:val="2"/>
  </w:num>
  <w:num w:numId="9">
    <w:abstractNumId w:val="11"/>
  </w:num>
  <w:num w:numId="10">
    <w:abstractNumId w:val="8"/>
  </w:num>
  <w:num w:numId="11">
    <w:abstractNumId w:val="3"/>
  </w:num>
  <w:num w:numId="12">
    <w:abstractNumId w:val="10"/>
  </w:num>
  <w:num w:numId="13">
    <w:abstractNumId w:val="9"/>
  </w:num>
  <w:num w:numId="14">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4337"/>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0FB"/>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70F"/>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264"/>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96D"/>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E93"/>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485"/>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563E4"/>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4F77"/>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1587"/>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1A0B"/>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14A3"/>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0BDA"/>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4C696D"/>
    <w:rPr>
      <w:color w:val="605E5C"/>
      <w:shd w:val="clear" w:color="auto" w:fill="E1DFDD"/>
    </w:rPr>
  </w:style>
  <w:style w:type="paragraph" w:customStyle="1" w:styleId="17">
    <w:name w:val="רגיל 1"/>
    <w:basedOn w:val="Normal"/>
    <w:link w:val="18"/>
    <w:qFormat/>
    <w:rsid w:val="00DE14A3"/>
    <w:pPr>
      <w:spacing w:line="360" w:lineRule="auto"/>
      <w:ind w:left="58"/>
      <w:jc w:val="both"/>
    </w:pPr>
    <w:rPr>
      <w:rFonts w:ascii="David" w:eastAsia="Times New Roman" w:hAnsi="David" w:cs="David"/>
      <w:b/>
      <w:kern w:val="28"/>
    </w:rPr>
  </w:style>
  <w:style w:type="character" w:customStyle="1" w:styleId="18">
    <w:name w:val="רגיל 1 תו"/>
    <w:basedOn w:val="DefaultParagraphFont"/>
    <w:link w:val="17"/>
    <w:rsid w:val="00DE14A3"/>
    <w:rPr>
      <w:rFonts w:ascii="David" w:eastAsia="Times New Roman"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ichrazim@mfa.gov.il"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483</Words>
  <Characters>2510</Characters>
  <Application>Microsoft Office Word</Application>
  <DocSecurity>0</DocSecurity>
  <Lines>20</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2988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2</cp:revision>
  <cp:lastPrinted>2021-08-15T10:15:00Z</cp:lastPrinted>
  <dcterms:created xsi:type="dcterms:W3CDTF">2024-03-18T12:03:00Z</dcterms:created>
  <dcterms:modified xsi:type="dcterms:W3CDTF">2024-03-18T12:03:00Z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